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2B" w:rsidRDefault="00B7392B" w:rsidP="00B7392B">
      <w:pPr>
        <w:jc w:val="right"/>
        <w:rPr>
          <w:rFonts w:ascii="Cambria" w:eastAsia="Times New Roman" w:hAnsi="Cambria"/>
          <w:b/>
          <w:lang w:eastAsia="pl-PL"/>
        </w:rPr>
      </w:pPr>
    </w:p>
    <w:p w:rsidR="00B7392B" w:rsidRPr="00D95F76" w:rsidRDefault="00B413F3" w:rsidP="00B7392B">
      <w:pPr>
        <w:jc w:val="right"/>
        <w:rPr>
          <w:rFonts w:ascii="Cambria" w:hAnsi="Cambria" w:cs="Calibri"/>
        </w:rPr>
      </w:pPr>
      <w:r>
        <w:rPr>
          <w:rFonts w:ascii="Cambria" w:eastAsia="Times New Roman" w:hAnsi="Cambria"/>
          <w:b/>
          <w:lang w:eastAsia="pl-PL"/>
        </w:rPr>
        <w:t>Załącznik 3</w:t>
      </w:r>
      <w:r w:rsidR="00B7392B" w:rsidRPr="00D95F76">
        <w:rPr>
          <w:rFonts w:ascii="Cambria" w:eastAsia="Times New Roman" w:hAnsi="Cambria"/>
          <w:b/>
          <w:lang w:eastAsia="pl-PL"/>
        </w:rPr>
        <w:t xml:space="preserve"> do Zapytania Ofertowego </w:t>
      </w:r>
      <w:r w:rsidR="00B7392B" w:rsidRPr="00D95F76">
        <w:rPr>
          <w:rFonts w:ascii="Cambria" w:eastAsia="Times New Roman" w:hAnsi="Cambria"/>
          <w:b/>
          <w:lang w:eastAsia="pl-PL"/>
        </w:rPr>
        <w:br/>
      </w:r>
    </w:p>
    <w:p w:rsidR="00B7392B" w:rsidRDefault="00B7392B" w:rsidP="00B7392B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667FE6" w:rsidRPr="00D95F76" w:rsidRDefault="00667FE6" w:rsidP="00667FE6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:rsidR="00667FE6" w:rsidRPr="00D95F76" w:rsidRDefault="00667FE6" w:rsidP="00667FE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667FE6" w:rsidRDefault="00667FE6" w:rsidP="00667FE6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Samodzielny Publiczny Zakład Opieki Zdrowotnej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w Augustowie 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ul. Szpitalna 12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16-300 Augustów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Strona internetowa: </w:t>
      </w:r>
      <w:hyperlink r:id="rId8" w:history="1">
        <w:r w:rsidRPr="00DD2E39">
          <w:rPr>
            <w:rFonts w:ascii="Cambria" w:eastAsia="Times New Roman" w:hAnsi="Cambria" w:cs="Tahoma"/>
            <w:b/>
            <w:bCs/>
            <w:color w:val="000000"/>
            <w:kern w:val="1"/>
            <w:u w:val="single"/>
            <w:lang w:eastAsia="zh-CN"/>
          </w:rPr>
          <w:t>www.</w:t>
        </w:r>
      </w:hyperlink>
      <w:r w:rsidRPr="00DD2E39">
        <w:rPr>
          <w:rFonts w:ascii="Cambria" w:eastAsia="Times New Roman" w:hAnsi="Cambria" w:cs="Tahoma"/>
          <w:b/>
          <w:bCs/>
          <w:color w:val="000000"/>
          <w:kern w:val="1"/>
          <w:u w:val="single"/>
          <w:lang w:eastAsia="zh-CN"/>
        </w:rPr>
        <w:t>spzoz.augustow.pl</w:t>
      </w:r>
    </w:p>
    <w:p w:rsidR="00D76917" w:rsidRPr="00DD2E39" w:rsidRDefault="00336B0C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</w:pPr>
      <w:r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e-mail: zp</w:t>
      </w:r>
      <w:r w:rsidR="00D76917" w:rsidRPr="00DD2E39"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@spzoz.augustow.pl</w:t>
      </w:r>
    </w:p>
    <w:p w:rsidR="00D76917" w:rsidRPr="00D76917" w:rsidRDefault="00D76917" w:rsidP="00667FE6">
      <w:pPr>
        <w:pStyle w:val="Bezodstpw"/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667FE6" w:rsidRPr="00D95F76" w:rsidRDefault="00667FE6" w:rsidP="00667FE6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667FE6" w:rsidRPr="00D95F76" w:rsidRDefault="00667FE6" w:rsidP="00667FE6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667FE6" w:rsidRPr="00D95F76" w:rsidRDefault="00667FE6" w:rsidP="00667FE6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667FE6" w:rsidRPr="00D95F76" w:rsidRDefault="00667FE6" w:rsidP="00667FE6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667FE6" w:rsidRPr="00D95F76" w:rsidRDefault="00667FE6" w:rsidP="00667FE6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:rsidR="00B7392B" w:rsidRPr="00D95F76" w:rsidRDefault="00B7392B" w:rsidP="00667FE6">
      <w:pPr>
        <w:spacing w:line="276" w:lineRule="auto"/>
        <w:rPr>
          <w:rFonts w:ascii="Cambria" w:hAnsi="Cambria" w:cs="Calibri"/>
          <w:b/>
        </w:rPr>
      </w:pPr>
    </w:p>
    <w:p w:rsidR="00B7392B" w:rsidRPr="00B413F3" w:rsidRDefault="00B7392B" w:rsidP="00B413F3">
      <w:pPr>
        <w:spacing w:line="276" w:lineRule="auto"/>
        <w:jc w:val="center"/>
        <w:rPr>
          <w:rFonts w:ascii="Cambria" w:hAnsi="Cambria" w:cs="Calibri"/>
          <w:b/>
          <w:u w:val="single"/>
        </w:rPr>
      </w:pPr>
      <w:r w:rsidRPr="000B6369">
        <w:rPr>
          <w:rFonts w:ascii="Cambria" w:hAnsi="Cambria" w:cs="Calibri"/>
          <w:b/>
          <w:u w:val="single"/>
        </w:rPr>
        <w:t>OŚWIADCZENIE O BRAKU PODSTAW DO WYLUCZENIA</w:t>
      </w:r>
    </w:p>
    <w:p w:rsidR="00D76917" w:rsidRDefault="00B7392B" w:rsidP="00D76917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lang w:eastAsia="pl-PL"/>
        </w:rPr>
      </w:pPr>
      <w:r w:rsidRPr="00D95F76">
        <w:rPr>
          <w:rFonts w:ascii="Cambria" w:hAnsi="Cambria" w:cs="Calibri"/>
        </w:rPr>
        <w:t>Oświadczam, i</w:t>
      </w:r>
      <w:r w:rsidR="00B413F3">
        <w:rPr>
          <w:rFonts w:ascii="Cambria" w:hAnsi="Cambria" w:cs="Calibri"/>
        </w:rPr>
        <w:t xml:space="preserve">ż ubiegając się o zamówienie </w:t>
      </w:r>
      <w:r w:rsidR="00B413F3" w:rsidRPr="0071706F">
        <w:rPr>
          <w:rFonts w:ascii="Cambria" w:hAnsi="Cambria"/>
          <w:lang w:eastAsia="pl-PL"/>
        </w:rPr>
        <w:t>którego przedmiotem jest:</w:t>
      </w:r>
    </w:p>
    <w:p w:rsidR="00D36CA3" w:rsidRPr="00D36CA3" w:rsidRDefault="00D36CA3" w:rsidP="00D36CA3">
      <w:pPr>
        <w:pStyle w:val="Normalny1"/>
        <w:jc w:val="center"/>
        <w:rPr>
          <w:rFonts w:ascii="Cambria" w:eastAsia="Times New Roman" w:hAnsi="Cambria" w:cs="Tahoma"/>
          <w:b/>
        </w:rPr>
      </w:pPr>
      <w:r w:rsidRPr="00D36CA3">
        <w:rPr>
          <w:rFonts w:ascii="Cambria" w:eastAsia="Times New Roman" w:hAnsi="Cambria" w:cs="Tahoma"/>
          <w:b/>
        </w:rPr>
        <w:t xml:space="preserve">Wykonanie usługi organizacji i przeprowadzenia warsztatów dla </w:t>
      </w:r>
    </w:p>
    <w:p w:rsidR="00D36CA3" w:rsidRPr="00D36CA3" w:rsidRDefault="00D36CA3" w:rsidP="00D36CA3">
      <w:pPr>
        <w:pStyle w:val="Normalny1"/>
        <w:jc w:val="center"/>
        <w:rPr>
          <w:rFonts w:ascii="Cambria" w:eastAsia="Times New Roman" w:hAnsi="Cambria" w:cs="Tahoma"/>
          <w:b/>
        </w:rPr>
      </w:pPr>
      <w:r w:rsidRPr="00D36CA3">
        <w:rPr>
          <w:rFonts w:ascii="Cambria" w:eastAsia="Times New Roman" w:hAnsi="Cambria" w:cs="Tahoma"/>
          <w:b/>
        </w:rPr>
        <w:t>podmiotów ochrony zdrowia  w obszarze transgranicznym oraz w zakresie sieci zarzadzania transgranicznym systemem opieki zdrowotnej</w:t>
      </w:r>
    </w:p>
    <w:p w:rsidR="00D76917" w:rsidRPr="00DD2E39" w:rsidRDefault="00D76917" w:rsidP="00D76917">
      <w:pPr>
        <w:tabs>
          <w:tab w:val="left" w:pos="567"/>
        </w:tabs>
        <w:contextualSpacing/>
        <w:rPr>
          <w:rFonts w:ascii="Cambria" w:hAnsi="Cambria"/>
          <w:b/>
          <w:bCs/>
        </w:rPr>
      </w:pPr>
    </w:p>
    <w:p w:rsidR="00D76917" w:rsidRPr="00DD2E39" w:rsidRDefault="00D76917" w:rsidP="00D76917">
      <w:pPr>
        <w:pStyle w:val="Stopka"/>
        <w:jc w:val="center"/>
        <w:rPr>
          <w:rFonts w:ascii="Cambria" w:hAnsi="Cambria"/>
        </w:rPr>
      </w:pPr>
      <w:r w:rsidRPr="00DD2E39">
        <w:rPr>
          <w:rFonts w:ascii="Cambria" w:hAnsi="Cambria"/>
        </w:rPr>
        <w:t xml:space="preserve">zamówienie realizowane w ramach projektu pn.: </w:t>
      </w:r>
    </w:p>
    <w:p w:rsidR="00D76917" w:rsidRPr="00DD2E39" w:rsidRDefault="00D76917" w:rsidP="00D76917">
      <w:pPr>
        <w:jc w:val="center"/>
        <w:rPr>
          <w:rFonts w:ascii="Cambria" w:hAnsi="Cambria" w:cs="Tahoma"/>
          <w:b/>
          <w:bCs/>
          <w:color w:val="FF0000"/>
        </w:rPr>
      </w:pPr>
      <w:r w:rsidRPr="00DD2E39">
        <w:rPr>
          <w:rFonts w:ascii="Cambria" w:hAnsi="Cambria" w:cs="Tahoma"/>
          <w:b/>
          <w:bCs/>
        </w:rPr>
        <w:t>„WSPÓŁPRACA TRANSGRANICZNA INSTYTUCJI OCHRONY ZDROWIA W ZAKRESIE PRAW PACJENTA I JAKOŚCI USŁUG” NUMER PROJEKTU LT – PL – 3R - 245</w:t>
      </w:r>
    </w:p>
    <w:p w:rsidR="00B413F3" w:rsidRPr="00B413F3" w:rsidRDefault="00B413F3" w:rsidP="00D76917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Times New Roman" w:hAnsi="Times New Roman"/>
          <w:bCs/>
        </w:rPr>
      </w:pPr>
      <w:r w:rsidRPr="0071706F">
        <w:rPr>
          <w:rFonts w:ascii="Cambria" w:hAnsi="Cambria"/>
          <w:lang w:eastAsia="pl-PL"/>
        </w:rPr>
        <w:t xml:space="preserve"> </w:t>
      </w:r>
    </w:p>
    <w:p w:rsidR="00B7392B" w:rsidRPr="00B413F3" w:rsidRDefault="00B7392B" w:rsidP="00B413F3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7392B" w:rsidRPr="00D95F76" w:rsidRDefault="00B7392B" w:rsidP="009F3323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i/>
        </w:rPr>
      </w:pPr>
      <w:r w:rsidRPr="00D95F76">
        <w:rPr>
          <w:rFonts w:ascii="Cambria" w:hAnsi="Cambria" w:cs="Calibri"/>
          <w:b/>
          <w:i/>
        </w:rPr>
        <w:t xml:space="preserve">NIE ZACHODZĄ WOBEC WYKONAWCY, KTÓREGO REPREZENTUJĘ </w:t>
      </w:r>
    </w:p>
    <w:p w:rsidR="00B7392B" w:rsidRPr="00D95F76" w:rsidRDefault="00B7392B" w:rsidP="00B7392B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i/>
        </w:rPr>
      </w:pPr>
      <w:r w:rsidRPr="00D95F76">
        <w:rPr>
          <w:rFonts w:ascii="Cambria" w:hAnsi="Cambria" w:cs="Calibri"/>
          <w:b/>
          <w:i/>
        </w:rPr>
        <w:t>przesłanki wykluczenia wykonawcy z udziału w pos</w:t>
      </w:r>
      <w:r>
        <w:rPr>
          <w:rFonts w:ascii="Cambria" w:hAnsi="Cambria" w:cs="Calibri"/>
          <w:b/>
          <w:i/>
        </w:rPr>
        <w:t xml:space="preserve">tępowaniu </w:t>
      </w:r>
      <w:bookmarkStart w:id="0" w:name="_GoBack"/>
      <w:bookmarkEnd w:id="0"/>
    </w:p>
    <w:p w:rsidR="00B7392B" w:rsidRPr="00D95F76" w:rsidRDefault="00B7392B" w:rsidP="00B7392B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</w:rPr>
      </w:pPr>
    </w:p>
    <w:p w:rsidR="00B7392B" w:rsidRPr="00B413F3" w:rsidRDefault="00B7392B" w:rsidP="00B413F3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ascii="Cambria" w:hAnsi="Cambria"/>
        </w:rPr>
      </w:pPr>
      <w:r w:rsidRPr="00D95F76">
        <w:rPr>
          <w:rFonts w:ascii="Cambria" w:hAnsi="Cambria"/>
        </w:rPr>
        <w:t>Zamawiający wykluczy z udziału w postępowaniu</w:t>
      </w:r>
      <w:r w:rsidR="00AA7CC9">
        <w:rPr>
          <w:rFonts w:ascii="Cambria" w:hAnsi="Cambria"/>
        </w:rPr>
        <w:t>:</w:t>
      </w:r>
      <w:r w:rsidRPr="00D95F76">
        <w:rPr>
          <w:rFonts w:ascii="Cambria" w:hAnsi="Cambria"/>
        </w:rPr>
        <w:t xml:space="preserve">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>
        <w:rPr>
          <w:rFonts w:ascii="Cambria" w:hAnsi="Cambria" w:cs="Open Sans"/>
          <w:color w:val="000000"/>
        </w:rPr>
        <w:t xml:space="preserve">1. </w:t>
      </w:r>
      <w:r w:rsidRPr="00D95F76">
        <w:rPr>
          <w:rFonts w:ascii="Cambria" w:hAnsi="Cambria" w:cs="Open Sans"/>
          <w:color w:val="000000"/>
        </w:rPr>
        <w:t>wykonawcę, który nie wykazał spełniania warunków udziału w postępowaniu lub nie wykazał braku podstaw wykluczenia;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>
        <w:rPr>
          <w:rStyle w:val="alb"/>
          <w:rFonts w:ascii="Cambria" w:hAnsi="Cambria" w:cs="Open Sans"/>
          <w:color w:val="000000"/>
        </w:rPr>
        <w:t xml:space="preserve">2. </w:t>
      </w:r>
      <w:r w:rsidRPr="00D95F76"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Fonts w:ascii="Cambria" w:hAnsi="Cambria" w:cs="Open Sans"/>
        </w:rPr>
        <w:t>wykonawcę będącego osobą fizyczną, którego prawomocnie skazano za przestępstwo: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t xml:space="preserve">a.  o którym mowa w </w:t>
      </w:r>
      <w:hyperlink r:id="rId9" w:anchor="/dokument/16798683?cm=DOCUMENT#art(165(a))" w:history="1">
        <w:r w:rsidRPr="00D95F76">
          <w:rPr>
            <w:rStyle w:val="Hipercze"/>
            <w:rFonts w:ascii="Cambria" w:hAnsi="Cambria" w:cs="Open Sans"/>
          </w:rPr>
          <w:t>art. 165a</w:t>
        </w:r>
      </w:hyperlink>
      <w:r w:rsidRPr="00D95F76">
        <w:rPr>
          <w:rFonts w:ascii="Cambria" w:hAnsi="Cambria" w:cs="Open Sans"/>
        </w:rPr>
        <w:t xml:space="preserve">, </w:t>
      </w:r>
      <w:hyperlink r:id="rId10" w:anchor="/dokument/16798683?cm=DOCUMENT#art(181)" w:history="1">
        <w:r w:rsidRPr="00D95F76">
          <w:rPr>
            <w:rStyle w:val="Hipercze"/>
            <w:rFonts w:ascii="Cambria" w:hAnsi="Cambria" w:cs="Open Sans"/>
          </w:rPr>
          <w:t>art. 181-188</w:t>
        </w:r>
      </w:hyperlink>
      <w:r w:rsidRPr="00D95F76">
        <w:rPr>
          <w:rFonts w:ascii="Cambria" w:hAnsi="Cambria" w:cs="Open Sans"/>
        </w:rPr>
        <w:t xml:space="preserve">, </w:t>
      </w:r>
      <w:hyperlink r:id="rId11" w:anchor="/dokument/16798683?cm=DOCUMENT#art(189(a))" w:history="1">
        <w:r w:rsidRPr="00D95F76">
          <w:rPr>
            <w:rStyle w:val="Hipercze"/>
            <w:rFonts w:ascii="Cambria" w:hAnsi="Cambria" w:cs="Open Sans"/>
          </w:rPr>
          <w:t>art. 189a</w:t>
        </w:r>
      </w:hyperlink>
      <w:r w:rsidRPr="00D95F76">
        <w:rPr>
          <w:rFonts w:ascii="Cambria" w:hAnsi="Cambria" w:cs="Open Sans"/>
        </w:rPr>
        <w:t xml:space="preserve">, </w:t>
      </w:r>
      <w:hyperlink r:id="rId12" w:anchor="/dokument/16798683?cm=DOCUMENT#art(218)" w:history="1">
        <w:r w:rsidRPr="00D95F76">
          <w:rPr>
            <w:rStyle w:val="Hipercze"/>
            <w:rFonts w:ascii="Cambria" w:hAnsi="Cambria" w:cs="Open Sans"/>
          </w:rPr>
          <w:t>art. 218-221</w:t>
        </w:r>
      </w:hyperlink>
      <w:r w:rsidRPr="00D95F76">
        <w:rPr>
          <w:rFonts w:ascii="Cambria" w:hAnsi="Cambria" w:cs="Open Sans"/>
        </w:rPr>
        <w:t xml:space="preserve">, </w:t>
      </w:r>
      <w:hyperlink r:id="rId13" w:anchor="/dokument/16798683?cm=DOCUMENT#art(228)" w:history="1">
        <w:r w:rsidRPr="00D95F76">
          <w:rPr>
            <w:rStyle w:val="Hipercze"/>
            <w:rFonts w:ascii="Cambria" w:hAnsi="Cambria" w:cs="Open Sans"/>
          </w:rPr>
          <w:t>art. 228-230a</w:t>
        </w:r>
      </w:hyperlink>
      <w:r w:rsidRPr="00D95F76">
        <w:rPr>
          <w:rFonts w:ascii="Cambria" w:hAnsi="Cambria" w:cs="Open Sans"/>
        </w:rPr>
        <w:t xml:space="preserve">, </w:t>
      </w:r>
      <w:hyperlink r:id="rId14" w:anchor="/dokument/16798683?cm=DOCUMENT#art(250(a))" w:history="1">
        <w:r w:rsidRPr="00D95F76">
          <w:rPr>
            <w:rStyle w:val="Hipercze"/>
            <w:rFonts w:ascii="Cambria" w:hAnsi="Cambria" w:cs="Open Sans"/>
          </w:rPr>
          <w:t>art. 250a</w:t>
        </w:r>
      </w:hyperlink>
      <w:r w:rsidRPr="00D95F76">
        <w:rPr>
          <w:rFonts w:ascii="Cambria" w:hAnsi="Cambria" w:cs="Open Sans"/>
        </w:rPr>
        <w:t xml:space="preserve">, </w:t>
      </w:r>
      <w:hyperlink r:id="rId15" w:anchor="/dokument/16798683?cm=DOCUMENT#art(258)" w:history="1">
        <w:r w:rsidRPr="00D95F76">
          <w:rPr>
            <w:rStyle w:val="Hipercze"/>
            <w:rFonts w:ascii="Cambria" w:hAnsi="Cambria" w:cs="Open Sans"/>
          </w:rPr>
          <w:t>art. 258</w:t>
        </w:r>
      </w:hyperlink>
      <w:r w:rsidRPr="00D95F76">
        <w:rPr>
          <w:rFonts w:ascii="Cambria" w:hAnsi="Cambria" w:cs="Open Sans"/>
        </w:rPr>
        <w:t xml:space="preserve"> lub </w:t>
      </w:r>
      <w:hyperlink r:id="rId16" w:anchor="/dokument/16798683?cm=DOCUMENT#art(270)" w:history="1">
        <w:r w:rsidRPr="00D95F76">
          <w:rPr>
            <w:rStyle w:val="Hipercze"/>
            <w:rFonts w:ascii="Cambria" w:hAnsi="Cambria" w:cs="Open Sans"/>
          </w:rPr>
          <w:t>art. 270-309</w:t>
        </w:r>
      </w:hyperlink>
      <w:r w:rsidRPr="00D95F76">
        <w:rPr>
          <w:rFonts w:ascii="Cambria" w:hAnsi="Cambria" w:cs="Open Sans"/>
        </w:rPr>
        <w:t xml:space="preserve"> ustawy z dnia 6 czerwca 1997 r. - Kodek</w:t>
      </w:r>
      <w:r w:rsidR="00B413F3">
        <w:rPr>
          <w:rFonts w:ascii="Cambria" w:hAnsi="Cambria" w:cs="Open Sans"/>
        </w:rPr>
        <w:t>s karny (Dz. U. poz. 553, ze</w:t>
      </w:r>
      <w:r w:rsidRPr="00D95F76">
        <w:rPr>
          <w:rFonts w:ascii="Cambria" w:hAnsi="Cambria" w:cs="Open Sans"/>
        </w:rPr>
        <w:t xml:space="preserve">. zm.) lub </w:t>
      </w:r>
      <w:hyperlink r:id="rId17" w:anchor="/dokument/17631344?cm=DOCUMENT#art(46)" w:history="1">
        <w:r w:rsidRPr="00D95F76">
          <w:rPr>
            <w:rStyle w:val="Hipercze"/>
            <w:rFonts w:ascii="Cambria" w:hAnsi="Cambria" w:cs="Open Sans"/>
          </w:rPr>
          <w:t>art. 46</w:t>
        </w:r>
      </w:hyperlink>
      <w:r w:rsidRPr="00D95F76">
        <w:rPr>
          <w:rFonts w:ascii="Cambria" w:hAnsi="Cambria" w:cs="Open Sans"/>
        </w:rPr>
        <w:t xml:space="preserve"> lub </w:t>
      </w:r>
      <w:hyperlink r:id="rId18" w:anchor="/dokument/17631344?cm=DOCUMENT#art(48)" w:history="1">
        <w:r w:rsidRPr="00D95F76">
          <w:rPr>
            <w:rStyle w:val="Hipercze"/>
            <w:rFonts w:ascii="Cambria" w:hAnsi="Cambria" w:cs="Open Sans"/>
          </w:rPr>
          <w:t>art. 48</w:t>
        </w:r>
      </w:hyperlink>
      <w:r w:rsidRPr="00D95F76">
        <w:rPr>
          <w:rFonts w:ascii="Cambria" w:hAnsi="Cambria" w:cs="Open Sans"/>
        </w:rPr>
        <w:t xml:space="preserve"> ustawy z dnia 25 czerwca 2010 r. o sporcie (Dz. U. z 2016 r. poz. 176),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t xml:space="preserve">b. przestępstwo o charakterze terrorystycznym, o którym mowa w </w:t>
      </w:r>
      <w:hyperlink r:id="rId19" w:anchor="/dokument/16798683?cm=DOCUMENT#art(115)par(20)" w:history="1">
        <w:r w:rsidRPr="00D95F76">
          <w:rPr>
            <w:rStyle w:val="Hipercze"/>
            <w:rFonts w:ascii="Cambria" w:hAnsi="Cambria" w:cs="Open Sans"/>
          </w:rPr>
          <w:t>art. 115 § 20</w:t>
        </w:r>
      </w:hyperlink>
      <w:r w:rsidRPr="00D95F76">
        <w:rPr>
          <w:rFonts w:ascii="Cambria" w:hAnsi="Cambria" w:cs="Open Sans"/>
        </w:rPr>
        <w:t xml:space="preserve"> ustawy z dnia 6 czerwca 1997 r. - Kodeks karny,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t xml:space="preserve">c. przestępstwo skarbowe,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lastRenderedPageBreak/>
        <w:t xml:space="preserve">d. przestępstwo o którym mowa w </w:t>
      </w:r>
      <w:hyperlink r:id="rId20" w:anchor="/dokument/17896506?cm=DOCUMENT#art(9)" w:history="1">
        <w:r w:rsidRPr="00D95F76">
          <w:rPr>
            <w:rStyle w:val="Hipercze"/>
            <w:rFonts w:ascii="Cambria" w:hAnsi="Cambria" w:cs="Open Sans"/>
          </w:rPr>
          <w:t>art. 9</w:t>
        </w:r>
      </w:hyperlink>
      <w:r w:rsidRPr="00D95F76">
        <w:rPr>
          <w:rFonts w:ascii="Cambria" w:hAnsi="Cambria" w:cs="Open Sans"/>
        </w:rPr>
        <w:t xml:space="preserve"> lub </w:t>
      </w:r>
      <w:hyperlink r:id="rId21" w:anchor="/dokument/17896506?cm=DOCUMENT#art(10)" w:history="1">
        <w:r w:rsidRPr="00D95F76">
          <w:rPr>
            <w:rStyle w:val="Hipercze"/>
            <w:rFonts w:ascii="Cambria" w:hAnsi="Cambria" w:cs="Open Sans"/>
          </w:rPr>
          <w:t>art. 10</w:t>
        </w:r>
      </w:hyperlink>
      <w:r w:rsidRPr="00D95F76">
        <w:rPr>
          <w:rFonts w:ascii="Cambria" w:hAnsi="Cambria" w:cs="Open Sans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Style w:val="alb"/>
          <w:rFonts w:ascii="Cambria" w:hAnsi="Cambria" w:cs="Open Sans"/>
        </w:rPr>
        <w:t xml:space="preserve">3 </w:t>
      </w:r>
      <w:r w:rsidRPr="00D95F76">
        <w:rPr>
          <w:rFonts w:ascii="Cambria" w:hAnsi="Cambria" w:cs="Open Sans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b;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</w:rPr>
        <w:t xml:space="preserve">4 </w:t>
      </w:r>
      <w:r w:rsidRPr="00D95F76">
        <w:rPr>
          <w:rFonts w:ascii="Cambria" w:hAnsi="Cambria" w:cs="Open Sans"/>
        </w:rPr>
        <w:t xml:space="preserve">wykonawcę, wobec którego wydano prawomocny wyrok sądu lub ostateczną decyzję administracyjną o zaleganiu z uiszczeniem podatków, </w:t>
      </w:r>
      <w:r w:rsidRPr="00D95F76">
        <w:rPr>
          <w:rFonts w:ascii="Cambria" w:hAnsi="Cambria" w:cs="Open Sans"/>
          <w:color w:val="000000"/>
        </w:rPr>
        <w:t>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5 </w:t>
      </w:r>
      <w:r w:rsidRPr="00D95F76">
        <w:rPr>
          <w:rFonts w:ascii="Cambria" w:hAnsi="Cambria" w:cs="Open Sans"/>
          <w:color w:val="000000"/>
        </w:rPr>
        <w:t>wykonawcę, który w wyniku zamierzonego działania lub rażącego niedbalstwa wprowadził zamawiającego w błąd przy przedstawieniu informacji, że nie podlega wykluczeniu, spełnia warunki udziału w postępowaniu, lub który zataił te informacje lub nie jest w stanie przedstawić wymaganych dokumentów;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6 </w:t>
      </w:r>
      <w:r w:rsidRPr="00D95F76">
        <w:rPr>
          <w:rFonts w:ascii="Cambria" w:hAnsi="Cambria" w:cs="Open Sans"/>
          <w:color w:val="00000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>
        <w:rPr>
          <w:rStyle w:val="alb"/>
          <w:rFonts w:ascii="Cambria" w:hAnsi="Cambria" w:cs="Open Sans"/>
          <w:color w:val="000000"/>
        </w:rPr>
        <w:t>7</w:t>
      </w:r>
      <w:r w:rsidRPr="00D95F76">
        <w:rPr>
          <w:rStyle w:val="alb"/>
          <w:rFonts w:ascii="Cambria" w:hAnsi="Cambria" w:cs="Open Sans"/>
          <w:color w:val="000000"/>
        </w:rPr>
        <w:t xml:space="preserve"> </w:t>
      </w:r>
      <w:r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Fonts w:ascii="Cambria" w:hAnsi="Cambria" w:cs="Open Sans"/>
          <w:color w:val="00000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8 </w:t>
      </w:r>
      <w:r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Style w:val="alb"/>
          <w:rFonts w:ascii="Cambria" w:hAnsi="Cambria" w:cs="Open Sans"/>
          <w:color w:val="000000"/>
        </w:rPr>
        <w:t>w</w:t>
      </w:r>
      <w:r w:rsidRPr="00D95F76">
        <w:rPr>
          <w:rFonts w:ascii="Cambria" w:hAnsi="Cambria" w:cs="Open Sans"/>
          <w:color w:val="000000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Style w:val="alb"/>
          <w:rFonts w:ascii="Cambria" w:hAnsi="Cambria" w:cs="Open Sans"/>
          <w:color w:val="000000"/>
        </w:rPr>
        <w:t xml:space="preserve">9 </w:t>
      </w:r>
      <w:r w:rsidRPr="00D95F76">
        <w:rPr>
          <w:rFonts w:ascii="Cambria" w:hAnsi="Cambria" w:cs="Open Sans"/>
          <w:color w:val="00000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10 </w:t>
      </w:r>
      <w:r w:rsidRPr="00D95F76">
        <w:rPr>
          <w:rFonts w:ascii="Cambria" w:hAnsi="Cambria" w:cs="Open Sans"/>
          <w:color w:val="000000"/>
        </w:rPr>
        <w:t xml:space="preserve">wykonawcę będącego podmiotem zbiorowym, wobec którego sąd orzekł </w:t>
      </w:r>
      <w:r w:rsidRPr="00D95F76">
        <w:rPr>
          <w:rFonts w:ascii="Cambria" w:hAnsi="Cambria" w:cs="Open Sans"/>
        </w:rPr>
        <w:t xml:space="preserve">zakaz ubiegania się o zamówienia publiczne na podstawie </w:t>
      </w:r>
      <w:hyperlink r:id="rId22" w:anchor="/dokument/16991855?cm=DOCUMENT" w:history="1">
        <w:r w:rsidRPr="00D95F76">
          <w:rPr>
            <w:rStyle w:val="Hipercze"/>
            <w:rFonts w:ascii="Cambria" w:hAnsi="Cambria" w:cs="Open Sans"/>
          </w:rPr>
          <w:t>ustawy</w:t>
        </w:r>
      </w:hyperlink>
      <w:r w:rsidRPr="00D95F76">
        <w:rPr>
          <w:rFonts w:ascii="Cambria" w:hAnsi="Cambria" w:cs="Open Sans"/>
        </w:rPr>
        <w:t xml:space="preserve"> z dnia </w:t>
      </w:r>
      <w:r w:rsidRPr="00D95F76">
        <w:rPr>
          <w:rFonts w:ascii="Cambria" w:hAnsi="Cambria" w:cs="Open Sans"/>
          <w:color w:val="000000"/>
        </w:rPr>
        <w:t xml:space="preserve">28 października 2002 r. o odpowiedzialności podmiotów zbiorowych za </w:t>
      </w:r>
      <w:r w:rsidRPr="00D95F76">
        <w:rPr>
          <w:rFonts w:ascii="Cambria" w:hAnsi="Cambria" w:cs="Open Sans"/>
          <w:color w:val="000000"/>
        </w:rPr>
        <w:lastRenderedPageBreak/>
        <w:t>czyny zabronione pod groźbą kary (Dz. U. z 2015 r. poz. 1212, 1844 i 1855 oraz z 2016 r. poz. 437 i 544);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>11</w:t>
      </w:r>
      <w:r w:rsidRPr="00D95F76">
        <w:rPr>
          <w:rFonts w:ascii="Cambria" w:hAnsi="Cambria" w:cs="Open Sans"/>
          <w:color w:val="000000"/>
        </w:rPr>
        <w:t>wykonawcę, wobec którego orzeczono tytułem środka zapobiegawczego zakaz ubiegania się o zamówienia publiczne;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Fonts w:ascii="Cambria" w:eastAsia="Times New Roman" w:hAnsi="Cambria" w:cs="Open Sans"/>
          <w:color w:val="000000"/>
          <w:lang w:eastAsia="pl-PL"/>
        </w:rPr>
        <w:t xml:space="preserve">12 wykonawcę, </w:t>
      </w:r>
      <w:r w:rsidRPr="00D95F76">
        <w:rPr>
          <w:rFonts w:ascii="Cambria" w:hAnsi="Cambria" w:cs="Open Sans"/>
          <w:color w:val="00000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23" w:anchor="/dokument/18208902#art(332)ust(1)" w:history="1">
        <w:r w:rsidRPr="00AA7CC9">
          <w:rPr>
            <w:rStyle w:val="Hipercze"/>
            <w:rFonts w:ascii="Cambria" w:hAnsi="Cambria" w:cs="Open Sans"/>
          </w:rPr>
          <w:t>art. 332 ust. 1</w:t>
        </w:r>
      </w:hyperlink>
      <w:r w:rsidRPr="00D95F76">
        <w:rPr>
          <w:rFonts w:ascii="Cambria" w:hAnsi="Cambria" w:cs="Open Sans"/>
          <w:color w:val="000000"/>
        </w:rPr>
        <w:t xml:space="preserve"> ustawy z dnia 15 maja 2015 r. - Prawo restrukturyz</w:t>
      </w:r>
      <w:r w:rsidR="00B413F3">
        <w:rPr>
          <w:rFonts w:ascii="Cambria" w:hAnsi="Cambria" w:cs="Open Sans"/>
          <w:color w:val="000000"/>
        </w:rPr>
        <w:t>acyjne (Dz. U. poz. 978, ze</w:t>
      </w:r>
      <w:r w:rsidRPr="00D95F76">
        <w:rPr>
          <w:rFonts w:ascii="Cambria" w:hAnsi="Cambria" w:cs="Open Sans"/>
          <w:color w:val="000000"/>
        </w:rPr>
        <w:t xml:space="preserve">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24" w:anchor="/dokument/17021464#art(366)ust(1)" w:history="1">
        <w:r w:rsidRPr="00AA7CC9">
          <w:rPr>
            <w:rStyle w:val="Hipercze"/>
            <w:rFonts w:ascii="Cambria" w:hAnsi="Cambria" w:cs="Open Sans"/>
          </w:rPr>
          <w:t>art. 366 ust. 1</w:t>
        </w:r>
      </w:hyperlink>
      <w:r w:rsidRPr="00AA7CC9">
        <w:rPr>
          <w:rFonts w:ascii="Cambria" w:hAnsi="Cambria" w:cs="Open Sans"/>
        </w:rPr>
        <w:t xml:space="preserve"> </w:t>
      </w:r>
      <w:r w:rsidRPr="00D95F76">
        <w:rPr>
          <w:rFonts w:ascii="Cambria" w:hAnsi="Cambria" w:cs="Open Sans"/>
          <w:color w:val="000000"/>
        </w:rPr>
        <w:t>ustawy z dnia 28 lutego 2003 r. - Prawo upadłościowe (Dz</w:t>
      </w:r>
      <w:r w:rsidR="00B413F3">
        <w:rPr>
          <w:rFonts w:ascii="Cambria" w:hAnsi="Cambria" w:cs="Open Sans"/>
          <w:color w:val="000000"/>
        </w:rPr>
        <w:t>. U. z 2015 r. poz. 233, ze</w:t>
      </w:r>
      <w:r w:rsidRPr="00D95F76">
        <w:rPr>
          <w:rFonts w:ascii="Cambria" w:hAnsi="Cambria" w:cs="Open Sans"/>
          <w:color w:val="000000"/>
        </w:rPr>
        <w:t xml:space="preserve"> zm.);</w:t>
      </w:r>
    </w:p>
    <w:p w:rsidR="00B7392B" w:rsidRPr="00D95F76" w:rsidRDefault="00B7392B" w:rsidP="00B7392B">
      <w:pPr>
        <w:pStyle w:val="Akapitzlist"/>
        <w:spacing w:line="276" w:lineRule="auto"/>
        <w:ind w:left="1418" w:hanging="425"/>
        <w:jc w:val="both"/>
        <w:rPr>
          <w:rFonts w:ascii="Cambria" w:hAnsi="Cambria" w:cs="Open Sans"/>
          <w:color w:val="000000"/>
        </w:rPr>
      </w:pPr>
      <w:r w:rsidRPr="00D95F76">
        <w:rPr>
          <w:rFonts w:ascii="Cambria" w:hAnsi="Cambria" w:cs="Open Sans"/>
          <w:color w:val="000000"/>
        </w:rPr>
        <w:t>13 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B7392B" w:rsidRPr="00D95F76" w:rsidRDefault="00B7392B" w:rsidP="00B7392B">
      <w:pPr>
        <w:pStyle w:val="Akapitzlist"/>
        <w:spacing w:line="276" w:lineRule="auto"/>
        <w:ind w:left="1418" w:hanging="425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14 wykonawcę, </w:t>
      </w:r>
      <w:r w:rsidRPr="00D95F76">
        <w:rPr>
          <w:rFonts w:ascii="Cambria" w:hAnsi="Cambria" w:cs="Open Sans"/>
          <w:color w:val="000000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1-4 ustawy Prawo zamówień publicznych, co doprowadziło do rozwiązania umowy lub zasądzenia odszkodowania.</w:t>
      </w:r>
    </w:p>
    <w:p w:rsidR="00B7392B" w:rsidRPr="00D95F76" w:rsidRDefault="00B7392B" w:rsidP="00B7392B">
      <w:pPr>
        <w:shd w:val="clear" w:color="auto" w:fill="FFFFFF"/>
        <w:spacing w:line="396" w:lineRule="atLeast"/>
        <w:ind w:left="1418" w:hanging="284"/>
        <w:jc w:val="both"/>
        <w:rPr>
          <w:rFonts w:ascii="Cambria" w:hAnsi="Cambria" w:cs="Calibri"/>
        </w:rPr>
      </w:pPr>
    </w:p>
    <w:p w:rsidR="00B7392B" w:rsidRPr="00D95F76" w:rsidRDefault="00B7392B" w:rsidP="00B7392B">
      <w:pPr>
        <w:spacing w:line="276" w:lineRule="auto"/>
        <w:rPr>
          <w:rFonts w:ascii="Cambria" w:hAnsi="Cambria" w:cs="Calibri"/>
        </w:rPr>
      </w:pPr>
    </w:p>
    <w:p w:rsidR="00B7392B" w:rsidRPr="00D95F76" w:rsidRDefault="00B7392B" w:rsidP="00B739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B7392B" w:rsidRPr="00B413F3" w:rsidTr="006937B4">
        <w:trPr>
          <w:trHeight w:val="74"/>
        </w:trPr>
        <w:tc>
          <w:tcPr>
            <w:tcW w:w="4497" w:type="dxa"/>
          </w:tcPr>
          <w:p w:rsidR="00B7392B" w:rsidRPr="00B413F3" w:rsidRDefault="00B7392B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</w:t>
            </w:r>
          </w:p>
          <w:p w:rsidR="00B7392B" w:rsidRPr="00B413F3" w:rsidRDefault="00B7392B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B7392B" w:rsidRPr="00B413F3" w:rsidRDefault="00B7392B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B7392B" w:rsidRPr="00B413F3" w:rsidRDefault="00B7392B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(podpis osób(-y) uprawnionej</w:t>
            </w:r>
          </w:p>
          <w:p w:rsidR="00B7392B" w:rsidRPr="00B413F3" w:rsidRDefault="00B7392B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do składania oświadczenia</w:t>
            </w:r>
          </w:p>
          <w:p w:rsidR="00B7392B" w:rsidRPr="00B413F3" w:rsidRDefault="00B7392B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woli w imieniu wykonawcy)</w:t>
            </w:r>
          </w:p>
        </w:tc>
      </w:tr>
    </w:tbl>
    <w:p w:rsidR="00F91E80" w:rsidRPr="00B413F3" w:rsidRDefault="006E60F4">
      <w:pPr>
        <w:rPr>
          <w:sz w:val="20"/>
          <w:szCs w:val="20"/>
        </w:rPr>
      </w:pPr>
    </w:p>
    <w:sectPr w:rsidR="00F91E80" w:rsidRPr="00B413F3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F4" w:rsidRDefault="006E60F4" w:rsidP="00B7392B">
      <w:r>
        <w:separator/>
      </w:r>
    </w:p>
  </w:endnote>
  <w:endnote w:type="continuationSeparator" w:id="0">
    <w:p w:rsidR="006E60F4" w:rsidRDefault="006E60F4" w:rsidP="00B7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F4" w:rsidRDefault="006E60F4" w:rsidP="00B7392B">
      <w:r>
        <w:separator/>
      </w:r>
    </w:p>
  </w:footnote>
  <w:footnote w:type="continuationSeparator" w:id="0">
    <w:p w:rsidR="006E60F4" w:rsidRDefault="006E60F4" w:rsidP="00B7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17" w:rsidRPr="00E84E00" w:rsidRDefault="00D76917" w:rsidP="00D76917">
    <w:pPr>
      <w:pStyle w:val="Nagwek"/>
      <w:rPr>
        <w:rFonts w:ascii="Cambria" w:hAnsi="Cambria"/>
        <w:noProof/>
        <w:sz w:val="22"/>
        <w:szCs w:val="20"/>
      </w:rPr>
    </w:pPr>
  </w:p>
  <w:p w:rsidR="00D76917" w:rsidRDefault="00D76917">
    <w:pPr>
      <w:pStyle w:val="Nagwek"/>
    </w:pP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5D329B4F" wp14:editId="797D0B00">
          <wp:simplePos x="0" y="0"/>
          <wp:positionH relativeFrom="column">
            <wp:posOffset>1814830</wp:posOffset>
          </wp:positionH>
          <wp:positionV relativeFrom="paragraph">
            <wp:posOffset>-382905</wp:posOffset>
          </wp:positionV>
          <wp:extent cx="2190750" cy="733425"/>
          <wp:effectExtent l="0" t="0" r="0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2B"/>
    <w:rsid w:val="000C70B1"/>
    <w:rsid w:val="000E11CC"/>
    <w:rsid w:val="00101191"/>
    <w:rsid w:val="00143129"/>
    <w:rsid w:val="0022171E"/>
    <w:rsid w:val="002226D9"/>
    <w:rsid w:val="00336B0C"/>
    <w:rsid w:val="004970EC"/>
    <w:rsid w:val="0052496A"/>
    <w:rsid w:val="005E56CF"/>
    <w:rsid w:val="00630EF9"/>
    <w:rsid w:val="006650F4"/>
    <w:rsid w:val="00665715"/>
    <w:rsid w:val="00667FE6"/>
    <w:rsid w:val="006E60F4"/>
    <w:rsid w:val="008629B5"/>
    <w:rsid w:val="009F3323"/>
    <w:rsid w:val="00AA7CC9"/>
    <w:rsid w:val="00AD1277"/>
    <w:rsid w:val="00B11C1B"/>
    <w:rsid w:val="00B413F3"/>
    <w:rsid w:val="00B7392B"/>
    <w:rsid w:val="00B94653"/>
    <w:rsid w:val="00C96535"/>
    <w:rsid w:val="00CA3CCC"/>
    <w:rsid w:val="00D1018A"/>
    <w:rsid w:val="00D36CA3"/>
    <w:rsid w:val="00D76917"/>
    <w:rsid w:val="00E42F41"/>
    <w:rsid w:val="00E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7392B"/>
    <w:pPr>
      <w:ind w:left="720"/>
      <w:contextualSpacing/>
    </w:pPr>
  </w:style>
  <w:style w:type="table" w:styleId="Tabela-Siatka">
    <w:name w:val="Table Grid"/>
    <w:basedOn w:val="Standardowy"/>
    <w:uiPriority w:val="59"/>
    <w:rsid w:val="00B73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7392B"/>
    <w:rPr>
      <w:sz w:val="24"/>
      <w:szCs w:val="24"/>
    </w:rPr>
  </w:style>
  <w:style w:type="character" w:styleId="Hipercze">
    <w:name w:val="Hyperlink"/>
    <w:rsid w:val="00B7392B"/>
    <w:rPr>
      <w:u w:val="single"/>
    </w:rPr>
  </w:style>
  <w:style w:type="character" w:customStyle="1" w:styleId="alb">
    <w:name w:val="a_lb"/>
    <w:basedOn w:val="Domylnaczcionkaakapitu"/>
    <w:rsid w:val="00B7392B"/>
  </w:style>
  <w:style w:type="paragraph" w:customStyle="1" w:styleId="Default">
    <w:name w:val="Default"/>
    <w:link w:val="DefaultZnak"/>
    <w:uiPriority w:val="99"/>
    <w:rsid w:val="00B73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uiPriority w:val="99"/>
    <w:locked/>
    <w:rsid w:val="00B7392B"/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39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92B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739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2B"/>
    <w:rPr>
      <w:sz w:val="24"/>
      <w:szCs w:val="24"/>
    </w:rPr>
  </w:style>
  <w:style w:type="paragraph" w:styleId="Bezodstpw">
    <w:name w:val="No Spacing"/>
    <w:link w:val="BezodstpwZnak"/>
    <w:qFormat/>
    <w:rsid w:val="00667FE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6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7FE6"/>
    <w:rPr>
      <w:sz w:val="24"/>
      <w:szCs w:val="24"/>
    </w:rPr>
  </w:style>
  <w:style w:type="character" w:customStyle="1" w:styleId="BezodstpwZnak">
    <w:name w:val="Bez odstępów Znak"/>
    <w:link w:val="Bezodstpw"/>
    <w:rsid w:val="00667FE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413F3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B413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1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D36CA3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7392B"/>
    <w:pPr>
      <w:ind w:left="720"/>
      <w:contextualSpacing/>
    </w:pPr>
  </w:style>
  <w:style w:type="table" w:styleId="Tabela-Siatka">
    <w:name w:val="Table Grid"/>
    <w:basedOn w:val="Standardowy"/>
    <w:uiPriority w:val="59"/>
    <w:rsid w:val="00B73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7392B"/>
    <w:rPr>
      <w:sz w:val="24"/>
      <w:szCs w:val="24"/>
    </w:rPr>
  </w:style>
  <w:style w:type="character" w:styleId="Hipercze">
    <w:name w:val="Hyperlink"/>
    <w:rsid w:val="00B7392B"/>
    <w:rPr>
      <w:u w:val="single"/>
    </w:rPr>
  </w:style>
  <w:style w:type="character" w:customStyle="1" w:styleId="alb">
    <w:name w:val="a_lb"/>
    <w:basedOn w:val="Domylnaczcionkaakapitu"/>
    <w:rsid w:val="00B7392B"/>
  </w:style>
  <w:style w:type="paragraph" w:customStyle="1" w:styleId="Default">
    <w:name w:val="Default"/>
    <w:link w:val="DefaultZnak"/>
    <w:uiPriority w:val="99"/>
    <w:rsid w:val="00B73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uiPriority w:val="99"/>
    <w:locked/>
    <w:rsid w:val="00B7392B"/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39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92B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739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2B"/>
    <w:rPr>
      <w:sz w:val="24"/>
      <w:szCs w:val="24"/>
    </w:rPr>
  </w:style>
  <w:style w:type="paragraph" w:styleId="Bezodstpw">
    <w:name w:val="No Spacing"/>
    <w:link w:val="BezodstpwZnak"/>
    <w:qFormat/>
    <w:rsid w:val="00667FE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6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7FE6"/>
    <w:rPr>
      <w:sz w:val="24"/>
      <w:szCs w:val="24"/>
    </w:rPr>
  </w:style>
  <w:style w:type="character" w:customStyle="1" w:styleId="BezodstpwZnak">
    <w:name w:val="Bez odstępów Znak"/>
    <w:link w:val="Bezodstpw"/>
    <w:rsid w:val="00667FE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413F3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B413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1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D36CA3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C1B2-A37A-4A2D-80CE-71A6FB10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Joanna Walulik</cp:lastModifiedBy>
  <cp:revision>2</cp:revision>
  <dcterms:created xsi:type="dcterms:W3CDTF">2020-10-08T11:52:00Z</dcterms:created>
  <dcterms:modified xsi:type="dcterms:W3CDTF">2020-10-08T11:52:00Z</dcterms:modified>
</cp:coreProperties>
</file>